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051" w:rsidRDefault="00B73051" w:rsidP="00B73051">
      <w:pPr>
        <w:pStyle w:val="Default"/>
        <w:rPr>
          <w:sz w:val="23"/>
          <w:szCs w:val="23"/>
        </w:rPr>
      </w:pPr>
      <w:r>
        <w:rPr>
          <w:rFonts w:hint="eastAsia"/>
          <w:sz w:val="23"/>
          <w:szCs w:val="23"/>
        </w:rPr>
        <w:t>維也納樂派</w:t>
      </w:r>
    </w:p>
    <w:p w:rsidR="00B73051" w:rsidRDefault="00B73051" w:rsidP="00B73051">
      <w:pPr>
        <w:pStyle w:val="Default"/>
        <w:rPr>
          <w:rFonts w:hint="eastAsia"/>
          <w:sz w:val="23"/>
          <w:szCs w:val="23"/>
          <w:lang w:eastAsia="zh-HK"/>
        </w:rPr>
      </w:pPr>
    </w:p>
    <w:p w:rsidR="00B73051" w:rsidRDefault="00B73051" w:rsidP="00B73051">
      <w:pPr>
        <w:pStyle w:val="Default"/>
        <w:ind w:firstLine="480"/>
        <w:rPr>
          <w:sz w:val="23"/>
          <w:szCs w:val="23"/>
        </w:rPr>
      </w:pPr>
      <w:r>
        <w:rPr>
          <w:rFonts w:hint="eastAsia"/>
          <w:sz w:val="23"/>
          <w:szCs w:val="23"/>
        </w:rPr>
        <w:t>奧地利維也納</w:t>
      </w:r>
      <w:r>
        <w:rPr>
          <w:sz w:val="23"/>
          <w:szCs w:val="23"/>
        </w:rPr>
        <w:t xml:space="preserve"> (Vienna) </w:t>
      </w:r>
      <w:r>
        <w:rPr>
          <w:rFonts w:hint="eastAsia"/>
          <w:sz w:val="23"/>
          <w:szCs w:val="23"/>
        </w:rPr>
        <w:t>素有「音樂之都」的美譽，這個曾經是奧匈帝國首都的美麗城市除擁有著名的維也納歌劇院和管弦樂團外，亦有令萬千音樂學生心儀的維也納音樂學院。然而，它的音樂地位卻是在</w:t>
      </w:r>
      <w:r>
        <w:rPr>
          <w:sz w:val="23"/>
          <w:szCs w:val="23"/>
        </w:rPr>
        <w:t>18</w:t>
      </w:r>
      <w:r>
        <w:rPr>
          <w:rFonts w:hint="eastAsia"/>
          <w:sz w:val="23"/>
          <w:szCs w:val="23"/>
        </w:rPr>
        <w:t>世紀才逐步建立起來的。</w:t>
      </w:r>
      <w:r>
        <w:rPr>
          <w:sz w:val="23"/>
          <w:szCs w:val="23"/>
        </w:rPr>
        <w:t xml:space="preserve"> </w:t>
      </w:r>
    </w:p>
    <w:p w:rsidR="00B73051" w:rsidRDefault="00B73051" w:rsidP="00B73051">
      <w:pPr>
        <w:pStyle w:val="Default"/>
        <w:rPr>
          <w:rFonts w:hint="eastAsia"/>
          <w:sz w:val="23"/>
          <w:szCs w:val="23"/>
          <w:lang w:eastAsia="zh-HK"/>
        </w:rPr>
      </w:pPr>
    </w:p>
    <w:p w:rsidR="00B73051" w:rsidRDefault="00B73051" w:rsidP="00B73051">
      <w:pPr>
        <w:pStyle w:val="Default"/>
        <w:ind w:firstLine="480"/>
        <w:rPr>
          <w:sz w:val="23"/>
          <w:szCs w:val="23"/>
        </w:rPr>
      </w:pPr>
      <w:r>
        <w:rPr>
          <w:rFonts w:hint="eastAsia"/>
          <w:sz w:val="23"/>
          <w:szCs w:val="23"/>
        </w:rPr>
        <w:t>在歐洲，較維也納更早成為「音樂之都」的城市比比皆是，例如早在</w:t>
      </w:r>
      <w:r>
        <w:rPr>
          <w:sz w:val="23"/>
          <w:szCs w:val="23"/>
        </w:rPr>
        <w:t>12</w:t>
      </w:r>
      <w:r>
        <w:rPr>
          <w:rFonts w:hint="eastAsia"/>
          <w:sz w:val="23"/>
          <w:szCs w:val="23"/>
        </w:rPr>
        <w:t>世紀聖母院</w:t>
      </w:r>
      <w:r>
        <w:rPr>
          <w:sz w:val="23"/>
          <w:szCs w:val="23"/>
        </w:rPr>
        <w:t xml:space="preserve"> (Notre Dame) </w:t>
      </w:r>
      <w:r>
        <w:rPr>
          <w:rFonts w:hint="eastAsia"/>
          <w:sz w:val="23"/>
          <w:szCs w:val="23"/>
        </w:rPr>
        <w:t>落成後已執樂壇牛耳的巴黎</w:t>
      </w:r>
      <w:r>
        <w:rPr>
          <w:sz w:val="23"/>
          <w:szCs w:val="23"/>
        </w:rPr>
        <w:t xml:space="preserve"> (Paris)</w:t>
      </w:r>
      <w:r>
        <w:rPr>
          <w:rFonts w:hint="eastAsia"/>
          <w:sz w:val="23"/>
          <w:szCs w:val="23"/>
        </w:rPr>
        <w:t>；位處東西方貿易要塞的意大利水都威尼斯</w:t>
      </w:r>
      <w:r>
        <w:rPr>
          <w:sz w:val="23"/>
          <w:szCs w:val="23"/>
        </w:rPr>
        <w:t xml:space="preserve"> (Venice)</w:t>
      </w:r>
      <w:r>
        <w:rPr>
          <w:rFonts w:hint="eastAsia"/>
          <w:sz w:val="23"/>
          <w:szCs w:val="23"/>
        </w:rPr>
        <w:t>；現代「歌劇」</w:t>
      </w:r>
      <w:r>
        <w:rPr>
          <w:sz w:val="23"/>
          <w:szCs w:val="23"/>
        </w:rPr>
        <w:t xml:space="preserve"> (Opera) </w:t>
      </w:r>
      <w:r>
        <w:rPr>
          <w:rFonts w:hint="eastAsia"/>
          <w:sz w:val="23"/>
          <w:szCs w:val="23"/>
        </w:rPr>
        <w:t>發源地佛羅倫斯</w:t>
      </w:r>
      <w:r>
        <w:rPr>
          <w:sz w:val="23"/>
          <w:szCs w:val="23"/>
        </w:rPr>
        <w:t xml:space="preserve"> (Florence)</w:t>
      </w:r>
      <w:r>
        <w:rPr>
          <w:rFonts w:hint="eastAsia"/>
          <w:sz w:val="23"/>
          <w:szCs w:val="23"/>
        </w:rPr>
        <w:t>、環抱「梵蒂岡」和「聖彼得大教堂」的天主教中心羅馬</w:t>
      </w:r>
      <w:r>
        <w:rPr>
          <w:sz w:val="23"/>
          <w:szCs w:val="23"/>
        </w:rPr>
        <w:t xml:space="preserve"> (Rome)</w:t>
      </w:r>
      <w:r>
        <w:rPr>
          <w:rFonts w:hint="eastAsia"/>
          <w:sz w:val="23"/>
          <w:szCs w:val="23"/>
        </w:rPr>
        <w:t>、「巴羅克」巨匠韓德爾</w:t>
      </w:r>
      <w:r>
        <w:rPr>
          <w:sz w:val="23"/>
          <w:szCs w:val="23"/>
        </w:rPr>
        <w:t xml:space="preserve"> (G. F. Handel) </w:t>
      </w:r>
      <w:r>
        <w:rPr>
          <w:rFonts w:hint="eastAsia"/>
          <w:sz w:val="23"/>
          <w:szCs w:val="23"/>
        </w:rPr>
        <w:t>的根據地倫敦</w:t>
      </w:r>
      <w:r>
        <w:rPr>
          <w:sz w:val="23"/>
          <w:szCs w:val="23"/>
        </w:rPr>
        <w:t xml:space="preserve"> (London) </w:t>
      </w:r>
      <w:r>
        <w:rPr>
          <w:rFonts w:hint="eastAsia"/>
          <w:sz w:val="23"/>
          <w:szCs w:val="23"/>
        </w:rPr>
        <w:t>等。維也納能成為近二百多年來的音樂重鎮，相信莫扎特</w:t>
      </w:r>
      <w:r>
        <w:rPr>
          <w:sz w:val="23"/>
          <w:szCs w:val="23"/>
        </w:rPr>
        <w:t>(W. A. Mozart</w:t>
      </w:r>
      <w:proofErr w:type="gramStart"/>
      <w:r>
        <w:rPr>
          <w:sz w:val="23"/>
          <w:szCs w:val="23"/>
        </w:rPr>
        <w:t>)</w:t>
      </w:r>
      <w:r>
        <w:rPr>
          <w:rFonts w:hint="eastAsia"/>
          <w:sz w:val="23"/>
          <w:szCs w:val="23"/>
        </w:rPr>
        <w:t>、</w:t>
      </w:r>
      <w:proofErr w:type="gramEnd"/>
      <w:r>
        <w:rPr>
          <w:rFonts w:hint="eastAsia"/>
          <w:sz w:val="23"/>
          <w:szCs w:val="23"/>
        </w:rPr>
        <w:t>海頓</w:t>
      </w:r>
      <w:r>
        <w:rPr>
          <w:sz w:val="23"/>
          <w:szCs w:val="23"/>
        </w:rPr>
        <w:t>(</w:t>
      </w:r>
      <w:proofErr w:type="spellStart"/>
      <w:r>
        <w:rPr>
          <w:sz w:val="23"/>
          <w:szCs w:val="23"/>
        </w:rPr>
        <w:t>J.Haydn</w:t>
      </w:r>
      <w:proofErr w:type="spellEnd"/>
      <w:r>
        <w:rPr>
          <w:sz w:val="23"/>
          <w:szCs w:val="23"/>
        </w:rPr>
        <w:t xml:space="preserve">) </w:t>
      </w:r>
      <w:r>
        <w:rPr>
          <w:rFonts w:hint="eastAsia"/>
          <w:sz w:val="23"/>
          <w:szCs w:val="23"/>
        </w:rPr>
        <w:t>和貝多芬</w:t>
      </w:r>
      <w:r>
        <w:rPr>
          <w:sz w:val="23"/>
          <w:szCs w:val="23"/>
        </w:rPr>
        <w:t xml:space="preserve">(L. van Beethoven) </w:t>
      </w:r>
      <w:r>
        <w:rPr>
          <w:rFonts w:hint="eastAsia"/>
          <w:sz w:val="23"/>
          <w:szCs w:val="23"/>
        </w:rPr>
        <w:t>居功至偉。</w:t>
      </w:r>
    </w:p>
    <w:p w:rsidR="00B73051" w:rsidRDefault="00B73051" w:rsidP="00B73051">
      <w:pPr>
        <w:pStyle w:val="Default"/>
        <w:rPr>
          <w:rFonts w:hint="eastAsia"/>
          <w:sz w:val="23"/>
          <w:szCs w:val="23"/>
          <w:lang w:eastAsia="zh-HK"/>
        </w:rPr>
      </w:pPr>
    </w:p>
    <w:p w:rsidR="00B73051" w:rsidRDefault="00B73051" w:rsidP="00B73051">
      <w:pPr>
        <w:pStyle w:val="Default"/>
        <w:ind w:firstLine="480"/>
        <w:rPr>
          <w:sz w:val="23"/>
          <w:szCs w:val="23"/>
        </w:rPr>
      </w:pPr>
      <w:r>
        <w:rPr>
          <w:rFonts w:hint="eastAsia"/>
          <w:sz w:val="23"/>
          <w:szCs w:val="23"/>
        </w:rPr>
        <w:t>話說嚮往自由自在生活的莫扎特在家鄉薩爾斯堡和當地主教鬧翻後，便選擇了維也納這個新興城市作為他的下一站。挾著「音樂神童」的美譽，加上精湛的鋼琴和小提琴演奏技巧和美妙動聽的創作，莫扎特移居當地不久後便打出名堂，成為炙手可熱的音樂家，不少皇室貴族都喜歡欣賞他的音樂和歌劇，也爭相聘用他作自己孩子的音樂教師。繼莫扎特後，「交響樂之父」海頓也在經歷三十多年歲月的宮廷樂長生涯後選擇了這個城市作退休安享晚年之地，並在這兒繼續他的創作事業。在他的影響下，一批又一批的年青音樂家被吸引前來找尋機遇和拜師學藝，當中更包括後來成為音樂史上最重的作曲家之一的「樂聖」貝多芬。在這些新舊力量的支持下，維也納終於發展成為當時歐洲最重要的音樂中心；音樂學者亦習慣把莫扎特、海頓和貝多芬等三人同列為「維也納樂派」</w:t>
      </w:r>
      <w:r>
        <w:rPr>
          <w:sz w:val="23"/>
          <w:szCs w:val="23"/>
        </w:rPr>
        <w:t>(</w:t>
      </w:r>
      <w:proofErr w:type="spellStart"/>
      <w:r>
        <w:rPr>
          <w:sz w:val="23"/>
          <w:szCs w:val="23"/>
        </w:rPr>
        <w:t>VienneseSchool</w:t>
      </w:r>
      <w:proofErr w:type="spellEnd"/>
      <w:r>
        <w:rPr>
          <w:sz w:val="23"/>
          <w:szCs w:val="23"/>
        </w:rPr>
        <w:t xml:space="preserve">) </w:t>
      </w:r>
      <w:r>
        <w:rPr>
          <w:rFonts w:hint="eastAsia"/>
          <w:sz w:val="23"/>
          <w:szCs w:val="23"/>
        </w:rPr>
        <w:t>的始祖。他們的傳人如舒伯特</w:t>
      </w:r>
      <w:r>
        <w:rPr>
          <w:sz w:val="23"/>
          <w:szCs w:val="23"/>
        </w:rPr>
        <w:t>(F. Schubert)</w:t>
      </w:r>
      <w:r>
        <w:rPr>
          <w:rFonts w:hint="eastAsia"/>
          <w:sz w:val="23"/>
          <w:szCs w:val="23"/>
        </w:rPr>
        <w:t>、布魯克納</w:t>
      </w:r>
      <w:r>
        <w:rPr>
          <w:sz w:val="23"/>
          <w:szCs w:val="23"/>
        </w:rPr>
        <w:t>(A. Bruckner)</w:t>
      </w:r>
      <w:r>
        <w:rPr>
          <w:rFonts w:hint="eastAsia"/>
          <w:sz w:val="23"/>
          <w:szCs w:val="23"/>
        </w:rPr>
        <w:t>、布拉姆斯</w:t>
      </w:r>
      <w:r>
        <w:rPr>
          <w:sz w:val="23"/>
          <w:szCs w:val="23"/>
        </w:rPr>
        <w:t xml:space="preserve">(J. Brahms) </w:t>
      </w:r>
      <w:r>
        <w:rPr>
          <w:rFonts w:hint="eastAsia"/>
          <w:sz w:val="23"/>
          <w:szCs w:val="23"/>
        </w:rPr>
        <w:t>和馬勒</w:t>
      </w:r>
      <w:r>
        <w:rPr>
          <w:sz w:val="23"/>
          <w:szCs w:val="23"/>
        </w:rPr>
        <w:t xml:space="preserve">(G. Mahler) </w:t>
      </w:r>
      <w:r>
        <w:rPr>
          <w:rFonts w:hint="eastAsia"/>
          <w:sz w:val="23"/>
          <w:szCs w:val="23"/>
        </w:rPr>
        <w:t>等都在一定程度上延續了這幾位前輩的寫作特色</w:t>
      </w:r>
      <w:r>
        <w:rPr>
          <w:sz w:val="23"/>
          <w:szCs w:val="23"/>
        </w:rPr>
        <w:t>(</w:t>
      </w:r>
      <w:r>
        <w:rPr>
          <w:rFonts w:hint="eastAsia"/>
          <w:sz w:val="23"/>
          <w:szCs w:val="23"/>
        </w:rPr>
        <w:t>特別是「交響曲」的創作</w:t>
      </w:r>
      <w:r>
        <w:rPr>
          <w:sz w:val="23"/>
          <w:szCs w:val="23"/>
        </w:rPr>
        <w:t>)</w:t>
      </w:r>
      <w:r>
        <w:rPr>
          <w:rFonts w:hint="eastAsia"/>
          <w:sz w:val="23"/>
          <w:szCs w:val="23"/>
        </w:rPr>
        <w:t>。在這批作曲家中又以馬勒被視為這個派系中最後的一個傳人。</w:t>
      </w:r>
    </w:p>
    <w:p w:rsidR="00B73051" w:rsidRDefault="00B73051" w:rsidP="00B73051">
      <w:pPr>
        <w:pStyle w:val="Default"/>
        <w:rPr>
          <w:rFonts w:hint="eastAsia"/>
          <w:sz w:val="23"/>
          <w:szCs w:val="23"/>
          <w:lang w:eastAsia="zh-HK"/>
        </w:rPr>
      </w:pPr>
    </w:p>
    <w:p w:rsidR="00B73051" w:rsidRDefault="00B73051" w:rsidP="00B73051">
      <w:pPr>
        <w:pStyle w:val="Default"/>
        <w:ind w:firstLine="480"/>
        <w:rPr>
          <w:sz w:val="23"/>
          <w:szCs w:val="23"/>
        </w:rPr>
      </w:pPr>
      <w:r>
        <w:rPr>
          <w:rFonts w:hint="eastAsia"/>
          <w:sz w:val="23"/>
          <w:szCs w:val="23"/>
        </w:rPr>
        <w:t>馬勒的音樂風格繼承了「維也納樂派」豐富的藝術歌曲傳統。他的作品充滿著當地的民歌和舞曲，樂曲中到處都洋溢像歌唱的旋律及悅耳的和聲。但馬勒的成就並不只於此，他的指揮工作為他提供了大量能實驗各類管弦樂器的演奏特色和音色組合的機會，因此他能輕易地發展出自己一套獨特的配器技巧</w:t>
      </w:r>
      <w:r>
        <w:rPr>
          <w:sz w:val="23"/>
          <w:szCs w:val="23"/>
        </w:rPr>
        <w:t>(Orchestration)</w:t>
      </w:r>
      <w:r>
        <w:rPr>
          <w:rFonts w:hint="eastAsia"/>
          <w:sz w:val="23"/>
          <w:szCs w:val="23"/>
        </w:rPr>
        <w:t>；最後他更被譽為音樂史上數一數二的配器大師。在這方面，他的成就更大大超越了其他前輩。</w:t>
      </w:r>
    </w:p>
    <w:p w:rsidR="00B73051" w:rsidRDefault="00B73051" w:rsidP="00B73051">
      <w:pPr>
        <w:pStyle w:val="Default"/>
        <w:rPr>
          <w:rFonts w:hint="eastAsia"/>
          <w:sz w:val="23"/>
          <w:szCs w:val="23"/>
          <w:lang w:eastAsia="zh-HK"/>
        </w:rPr>
      </w:pPr>
    </w:p>
    <w:p w:rsidR="00B73051" w:rsidRPr="00B73051" w:rsidRDefault="00B73051" w:rsidP="00B73051">
      <w:pPr>
        <w:pStyle w:val="Default"/>
        <w:ind w:firstLine="480"/>
        <w:rPr>
          <w:rFonts w:hint="eastAsia"/>
          <w:sz w:val="23"/>
          <w:szCs w:val="23"/>
        </w:rPr>
      </w:pPr>
      <w:r>
        <w:rPr>
          <w:rFonts w:hint="eastAsia"/>
          <w:sz w:val="23"/>
          <w:szCs w:val="23"/>
        </w:rPr>
        <w:t>世界藝壇和樂壇潮流和品味的改變令「維也納樂派」終於在馬勒手中功成身退，但維也納的地位並沒有因此而減弱；</w:t>
      </w:r>
      <w:r>
        <w:rPr>
          <w:sz w:val="23"/>
          <w:szCs w:val="23"/>
        </w:rPr>
        <w:t>20</w:t>
      </w:r>
      <w:r>
        <w:rPr>
          <w:rFonts w:hint="eastAsia"/>
          <w:sz w:val="23"/>
          <w:szCs w:val="23"/>
        </w:rPr>
        <w:t>世紀初這城市又出現了由荀伯克</w:t>
      </w:r>
      <w:r>
        <w:rPr>
          <w:sz w:val="23"/>
          <w:szCs w:val="23"/>
        </w:rPr>
        <w:t xml:space="preserve"> (A. Schoenberg) </w:t>
      </w:r>
      <w:r>
        <w:rPr>
          <w:rFonts w:hint="eastAsia"/>
          <w:sz w:val="23"/>
          <w:szCs w:val="23"/>
        </w:rPr>
        <w:t>和他的門生魏本</w:t>
      </w:r>
      <w:r>
        <w:rPr>
          <w:sz w:val="23"/>
          <w:szCs w:val="23"/>
        </w:rPr>
        <w:t xml:space="preserve"> (A. von Webern) </w:t>
      </w:r>
      <w:r>
        <w:rPr>
          <w:rFonts w:hint="eastAsia"/>
          <w:sz w:val="23"/>
          <w:szCs w:val="23"/>
        </w:rPr>
        <w:t>和貝爾</w:t>
      </w:r>
      <w:r>
        <w:rPr>
          <w:sz w:val="23"/>
          <w:szCs w:val="23"/>
        </w:rPr>
        <w:t xml:space="preserve"> (A. Berg) </w:t>
      </w:r>
      <w:r>
        <w:rPr>
          <w:rFonts w:hint="eastAsia"/>
          <w:sz w:val="23"/>
          <w:szCs w:val="23"/>
        </w:rPr>
        <w:t>等三位作</w:t>
      </w:r>
      <w:r w:rsidRPr="00B73051">
        <w:rPr>
          <w:rFonts w:hint="eastAsia"/>
          <w:sz w:val="23"/>
          <w:szCs w:val="23"/>
        </w:rPr>
        <w:t>曲家所領導的「第二維也納樂派」。這批作曲家提倡的風格主要以「無調性」(Atonal) 為基</w:t>
      </w:r>
      <w:r w:rsidRPr="00B73051">
        <w:rPr>
          <w:rFonts w:hint="eastAsia"/>
          <w:sz w:val="23"/>
          <w:szCs w:val="23"/>
        </w:rPr>
        <w:lastRenderedPageBreak/>
        <w:t xml:space="preserve">礎，進而發展出「十二音音樂」(Twelve-tone Music) 。由於大家所用的作曲材料和手法並不一致，這個20世紀樂派和以莫扎特等人所代表的「維也納樂派」其實風馬牛不相及，只不過大家剛好都以維也納這個城市作他為基地吧了 ！ </w:t>
      </w:r>
    </w:p>
    <w:p w:rsidR="00B73051" w:rsidRDefault="00B73051" w:rsidP="00B73051">
      <w:pPr>
        <w:pStyle w:val="Default"/>
        <w:ind w:firstLine="480"/>
        <w:rPr>
          <w:rFonts w:hint="eastAsia"/>
          <w:sz w:val="23"/>
          <w:szCs w:val="23"/>
          <w:lang w:eastAsia="zh-HK"/>
        </w:rPr>
      </w:pPr>
    </w:p>
    <w:p w:rsidR="00B73051" w:rsidRDefault="00B73051" w:rsidP="00B73051">
      <w:pPr>
        <w:pStyle w:val="Default"/>
        <w:ind w:firstLine="480"/>
        <w:jc w:val="right"/>
        <w:rPr>
          <w:sz w:val="23"/>
          <w:szCs w:val="23"/>
        </w:rPr>
      </w:pPr>
      <w:bookmarkStart w:id="0" w:name="_GoBack"/>
      <w:bookmarkEnd w:id="0"/>
      <w:r w:rsidRPr="00B73051">
        <w:rPr>
          <w:rFonts w:hint="eastAsia"/>
          <w:sz w:val="23"/>
          <w:szCs w:val="23"/>
        </w:rPr>
        <w:t>文：李國麒</w:t>
      </w:r>
    </w:p>
    <w:sectPr w:rsidR="00B7305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新細明體"/>
    <w:panose1 w:val="02020500000000000000"/>
    <w:charset w:val="88"/>
    <w:family w:val="roman"/>
    <w:pitch w:val="variable"/>
    <w:sig w:usb0="A00002FF" w:usb1="28CFFCFA" w:usb2="00000016" w:usb3="00000000" w:csb0="00100001"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051"/>
    <w:rsid w:val="007D27AA"/>
    <w:rsid w:val="00B73051"/>
    <w:rsid w:val="00FA78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3051"/>
    <w:pPr>
      <w:widowControl w:val="0"/>
      <w:autoSpaceDE w:val="0"/>
      <w:autoSpaceDN w:val="0"/>
      <w:adjustRightInd w:val="0"/>
    </w:pPr>
    <w:rPr>
      <w:rFonts w:ascii="新細明體" w:eastAsia="新細明體" w:cs="新細明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3051"/>
    <w:pPr>
      <w:widowControl w:val="0"/>
      <w:autoSpaceDE w:val="0"/>
      <w:autoSpaceDN w:val="0"/>
      <w:adjustRightInd w:val="0"/>
    </w:pPr>
    <w:rPr>
      <w:rFonts w:ascii="新細明體" w:eastAsia="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Internship (EO)</dc:creator>
  <cp:lastModifiedBy>Internship (EO)</cp:lastModifiedBy>
  <cp:revision>1</cp:revision>
  <dcterms:created xsi:type="dcterms:W3CDTF">2019-03-14T03:44:00Z</dcterms:created>
  <dcterms:modified xsi:type="dcterms:W3CDTF">2019-03-14T03:46:00Z</dcterms:modified>
</cp:coreProperties>
</file>